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81BEF" w14:textId="070A173C" w:rsidR="004E1679" w:rsidRPr="004E1679" w:rsidRDefault="004E1679" w:rsidP="0089757D">
      <w:pPr>
        <w:snapToGrid w:val="0"/>
        <w:spacing w:after="80"/>
        <w:rPr>
          <w:rFonts w:ascii="Calibri Light" w:hAnsi="Calibri Light" w:cs="Calibri Light"/>
          <w:b/>
          <w:bCs/>
          <w:sz w:val="28"/>
          <w:szCs w:val="28"/>
        </w:rPr>
      </w:pPr>
      <w:r w:rsidRPr="004E1679">
        <w:rPr>
          <w:rFonts w:ascii="Calibri Light" w:hAnsi="Calibri Light" w:cs="Calibri Light"/>
          <w:b/>
          <w:bCs/>
          <w:sz w:val="28"/>
          <w:szCs w:val="28"/>
        </w:rPr>
        <w:t>St Andrew’s Churchyard Regulations</w:t>
      </w:r>
    </w:p>
    <w:p w14:paraId="10DCA80A" w14:textId="6159A82D" w:rsidR="00CD42DE" w:rsidRPr="00CD42DE" w:rsidRDefault="00CD42DE" w:rsidP="00CD42DE">
      <w:pPr>
        <w:snapToGrid w:val="0"/>
        <w:spacing w:after="80"/>
        <w:rPr>
          <w:rFonts w:ascii="Calibri Light" w:hAnsi="Calibri Light" w:cs="Calibri Light"/>
          <w:sz w:val="22"/>
          <w:szCs w:val="22"/>
        </w:rPr>
      </w:pPr>
      <w:r w:rsidRPr="00CD42DE">
        <w:rPr>
          <w:rFonts w:ascii="Calibri Light" w:hAnsi="Calibri Light" w:cs="Calibri Light"/>
          <w:sz w:val="22"/>
          <w:szCs w:val="22"/>
        </w:rPr>
        <w:t xml:space="preserve">The Churchyard is owned &amp; managed by the </w:t>
      </w:r>
      <w:r w:rsidR="004C3A31">
        <w:rPr>
          <w:rFonts w:ascii="Calibri Light" w:hAnsi="Calibri Light" w:cs="Calibri Light"/>
          <w:sz w:val="22"/>
          <w:szCs w:val="22"/>
        </w:rPr>
        <w:t xml:space="preserve">Parochial Church Council </w:t>
      </w:r>
      <w:r w:rsidRPr="00CD42DE">
        <w:rPr>
          <w:rFonts w:ascii="Calibri Light" w:hAnsi="Calibri Light" w:cs="Calibri Light"/>
          <w:sz w:val="22"/>
          <w:szCs w:val="22"/>
        </w:rPr>
        <w:t xml:space="preserve"> of St Andrew’s Church, Stapleford</w:t>
      </w:r>
      <w:r w:rsidR="004C3A31">
        <w:rPr>
          <w:rFonts w:ascii="Calibri Light" w:hAnsi="Calibri Light" w:cs="Calibri Light"/>
          <w:sz w:val="22"/>
          <w:szCs w:val="22"/>
        </w:rPr>
        <w:t xml:space="preserve"> </w:t>
      </w:r>
      <w:r w:rsidR="004C3A31">
        <w:rPr>
          <w:rFonts w:ascii="Calibri Light" w:hAnsi="Calibri Light" w:cs="Calibri Light"/>
          <w:sz w:val="22"/>
          <w:szCs w:val="22"/>
        </w:rPr>
        <w:t>(</w:t>
      </w:r>
      <w:r w:rsidR="004C3A31" w:rsidRPr="00CD42DE">
        <w:rPr>
          <w:rFonts w:ascii="Calibri Light" w:hAnsi="Calibri Light" w:cs="Calibri Light"/>
          <w:sz w:val="22"/>
          <w:szCs w:val="22"/>
        </w:rPr>
        <w:t>PCC</w:t>
      </w:r>
      <w:r w:rsidR="004C3A31">
        <w:rPr>
          <w:rFonts w:ascii="Calibri Light" w:hAnsi="Calibri Light" w:cs="Calibri Light"/>
          <w:sz w:val="22"/>
          <w:szCs w:val="22"/>
        </w:rPr>
        <w:t>)</w:t>
      </w:r>
      <w:r w:rsidRPr="00CD42DE">
        <w:rPr>
          <w:rFonts w:ascii="Calibri Light" w:hAnsi="Calibri Light" w:cs="Calibri Light"/>
          <w:sz w:val="22"/>
          <w:szCs w:val="22"/>
        </w:rPr>
        <w:t>.</w:t>
      </w:r>
    </w:p>
    <w:p w14:paraId="1EFD0787" w14:textId="69ECA639" w:rsidR="004E1679" w:rsidRPr="004E1679" w:rsidRDefault="004E1679" w:rsidP="0089757D">
      <w:pPr>
        <w:snapToGrid w:val="0"/>
        <w:spacing w:after="8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This document summarises the </w:t>
      </w:r>
      <w:r w:rsidR="00CD42DE">
        <w:rPr>
          <w:rFonts w:ascii="Calibri Light" w:hAnsi="Calibri Light" w:cs="Calibri Light"/>
          <w:sz w:val="22"/>
          <w:szCs w:val="22"/>
        </w:rPr>
        <w:t xml:space="preserve">Diocese of Ely Churchyard Regulations of 2 September 2017, as revised in June 2018 and October 2024. The full regulations may be found on the church and diocesan websites. </w:t>
      </w:r>
    </w:p>
    <w:p w14:paraId="268A5847" w14:textId="77777777" w:rsidR="0089757D" w:rsidRDefault="009262B3" w:rsidP="0089757D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 w:rsidRPr="009262B3">
        <w:rPr>
          <w:rFonts w:ascii="Calibri Light" w:hAnsi="Calibri Light" w:cs="Calibri Light"/>
          <w:b/>
          <w:bCs/>
          <w:sz w:val="22"/>
          <w:szCs w:val="22"/>
        </w:rPr>
        <w:t xml:space="preserve">Burials / Interments </w:t>
      </w:r>
    </w:p>
    <w:p w14:paraId="7FF74BB5" w14:textId="77777777" w:rsidR="00CD42DE" w:rsidRDefault="009262B3" w:rsidP="0089757D">
      <w:pPr>
        <w:snapToGrid w:val="0"/>
        <w:spacing w:after="8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The churchyard is closed to burials but open for interments of ashes. </w:t>
      </w:r>
    </w:p>
    <w:p w14:paraId="2F588459" w14:textId="2BFD6C39" w:rsidR="0089757D" w:rsidRDefault="00CD42DE" w:rsidP="0089757D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 w:rsidRPr="00151AC5">
        <w:rPr>
          <w:rFonts w:ascii="Calibri Light" w:hAnsi="Calibri Light" w:cs="Calibri Light"/>
          <w:sz w:val="22"/>
          <w:szCs w:val="22"/>
        </w:rPr>
        <w:t>The appropriate fee for any</w:t>
      </w:r>
      <w:r>
        <w:rPr>
          <w:rFonts w:ascii="Calibri Light" w:hAnsi="Calibri Light" w:cs="Calibri Light"/>
          <w:sz w:val="22"/>
          <w:szCs w:val="22"/>
        </w:rPr>
        <w:t xml:space="preserve"> interment of ashes or for any </w:t>
      </w:r>
      <w:r w:rsidRPr="00151AC5">
        <w:rPr>
          <w:rFonts w:ascii="Calibri Light" w:hAnsi="Calibri Light" w:cs="Calibri Light"/>
          <w:sz w:val="22"/>
          <w:szCs w:val="22"/>
        </w:rPr>
        <w:t>memorial or amendment to a memorial must be paid to</w:t>
      </w:r>
      <w:r w:rsidR="004C3A31">
        <w:rPr>
          <w:rFonts w:ascii="Calibri Light" w:hAnsi="Calibri Light" w:cs="Calibri Light"/>
          <w:sz w:val="22"/>
          <w:szCs w:val="22"/>
        </w:rPr>
        <w:t xml:space="preserve"> the PCC</w:t>
      </w:r>
      <w:r w:rsidRPr="00151AC5">
        <w:rPr>
          <w:rFonts w:ascii="Calibri Light" w:hAnsi="Calibri Light" w:cs="Calibri Light"/>
          <w:sz w:val="22"/>
          <w:szCs w:val="22"/>
        </w:rPr>
        <w:t xml:space="preserve"> before any work is </w:t>
      </w:r>
      <w:r w:rsidR="004C3A31">
        <w:rPr>
          <w:rFonts w:ascii="Calibri Light" w:hAnsi="Calibri Light" w:cs="Calibri Light"/>
          <w:sz w:val="22"/>
          <w:szCs w:val="22"/>
        </w:rPr>
        <w:t>started</w:t>
      </w:r>
      <w:r w:rsidRPr="00151AC5">
        <w:rPr>
          <w:rFonts w:ascii="Calibri Light" w:hAnsi="Calibri Light" w:cs="Calibri Light"/>
          <w:sz w:val="22"/>
          <w:szCs w:val="22"/>
        </w:rPr>
        <w:t>.</w:t>
      </w:r>
      <w:r w:rsidRPr="009262B3">
        <w:rPr>
          <w:rFonts w:ascii="Calibri Light" w:hAnsi="Calibri Light" w:cs="Calibri Light"/>
          <w:sz w:val="22"/>
          <w:szCs w:val="22"/>
          <w:u w:val="single"/>
        </w:rPr>
        <w:t xml:space="preserve"> </w:t>
      </w:r>
    </w:p>
    <w:p w14:paraId="78244102" w14:textId="77777777" w:rsidR="0089757D" w:rsidRDefault="009262B3" w:rsidP="0089757D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 w:rsidRPr="00151AC5">
        <w:rPr>
          <w:rFonts w:ascii="Calibri Light" w:hAnsi="Calibri Light" w:cs="Calibri Light"/>
          <w:sz w:val="22"/>
          <w:szCs w:val="22"/>
        </w:rPr>
        <w:t xml:space="preserve">No interments </w:t>
      </w:r>
      <w:r>
        <w:rPr>
          <w:rFonts w:ascii="Calibri Light" w:hAnsi="Calibri Light" w:cs="Calibri Light"/>
          <w:sz w:val="22"/>
          <w:szCs w:val="22"/>
        </w:rPr>
        <w:t xml:space="preserve">of ashes </w:t>
      </w:r>
      <w:r w:rsidRPr="00151AC5">
        <w:rPr>
          <w:rFonts w:ascii="Calibri Light" w:hAnsi="Calibri Light" w:cs="Calibri Light"/>
          <w:sz w:val="22"/>
          <w:szCs w:val="22"/>
        </w:rPr>
        <w:t xml:space="preserve">can take place in the churchyard without prior permission from the Vicar. No ashes may be scattered within the churchyard. </w:t>
      </w:r>
    </w:p>
    <w:p w14:paraId="375DD046" w14:textId="3B54D7B0" w:rsidR="0089757D" w:rsidRPr="003A4501" w:rsidRDefault="009262B3" w:rsidP="003A4501">
      <w:pPr>
        <w:snapToGrid w:val="0"/>
        <w:spacing w:after="80"/>
        <w:rPr>
          <w:rFonts w:ascii="Calibri Light" w:hAnsi="Calibri Light" w:cs="Calibri Light"/>
          <w:sz w:val="22"/>
          <w:szCs w:val="22"/>
        </w:rPr>
      </w:pPr>
      <w:r w:rsidRPr="00151AC5">
        <w:rPr>
          <w:rFonts w:ascii="Calibri Light" w:hAnsi="Calibri Light" w:cs="Calibri Light"/>
          <w:sz w:val="22"/>
          <w:szCs w:val="22"/>
        </w:rPr>
        <w:t xml:space="preserve">The </w:t>
      </w:r>
      <w:r w:rsidR="003A4501">
        <w:rPr>
          <w:rFonts w:ascii="Calibri Light" w:hAnsi="Calibri Light" w:cs="Calibri Light"/>
          <w:sz w:val="22"/>
          <w:szCs w:val="22"/>
        </w:rPr>
        <w:t>size</w:t>
      </w:r>
      <w:r w:rsidRPr="00151AC5">
        <w:rPr>
          <w:rFonts w:ascii="Calibri Light" w:hAnsi="Calibri Light" w:cs="Calibri Light"/>
          <w:sz w:val="22"/>
          <w:szCs w:val="22"/>
        </w:rPr>
        <w:t xml:space="preserve"> and location of a space for cremated remains must be agreed in writing with the Vica</w:t>
      </w:r>
      <w:r w:rsidR="003A4501">
        <w:rPr>
          <w:rFonts w:ascii="Calibri Light" w:hAnsi="Calibri Light" w:cs="Calibri Light"/>
          <w:sz w:val="22"/>
          <w:szCs w:val="22"/>
        </w:rPr>
        <w:t>r</w:t>
      </w:r>
      <w:r w:rsidRPr="00151AC5">
        <w:rPr>
          <w:rFonts w:ascii="Calibri Light" w:hAnsi="Calibri Light" w:cs="Calibri Light"/>
          <w:sz w:val="22"/>
          <w:szCs w:val="22"/>
        </w:rPr>
        <w:t xml:space="preserve">. </w:t>
      </w:r>
      <w:r w:rsidR="00BC35BB">
        <w:rPr>
          <w:rFonts w:ascii="Calibri Light" w:hAnsi="Calibri Light" w:cs="Calibri Light"/>
          <w:sz w:val="22"/>
          <w:szCs w:val="22"/>
        </w:rPr>
        <w:t xml:space="preserve">Ashes can be buried in caskets or straight into the ground. </w:t>
      </w:r>
    </w:p>
    <w:p w14:paraId="7576DC2A" w14:textId="77777777" w:rsidR="003A4501" w:rsidRDefault="0089757D" w:rsidP="003A4501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Ashes plots can be reserved by obtaining faculty permission. </w:t>
      </w:r>
    </w:p>
    <w:p w14:paraId="56C9B86E" w14:textId="77777777" w:rsidR="00D62871" w:rsidRDefault="005D6748" w:rsidP="00D62871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 w:rsidRPr="00BC35BB">
        <w:rPr>
          <w:rFonts w:ascii="Calibri Light" w:hAnsi="Calibri Light" w:cs="Calibri Light"/>
          <w:b/>
          <w:bCs/>
          <w:sz w:val="22"/>
          <w:szCs w:val="22"/>
        </w:rPr>
        <w:t>Memorials</w:t>
      </w:r>
    </w:p>
    <w:p w14:paraId="04704083" w14:textId="77777777" w:rsidR="00487F7B" w:rsidRDefault="00BC35BB" w:rsidP="00487F7B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Memorial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D62871">
        <w:rPr>
          <w:rFonts w:ascii="Calibri Light" w:hAnsi="Calibri Light" w:cs="Calibri Light"/>
          <w:sz w:val="22"/>
          <w:szCs w:val="22"/>
        </w:rPr>
        <w:t>tablets</w:t>
      </w:r>
      <w:r w:rsidR="00487F7B">
        <w:rPr>
          <w:rFonts w:ascii="Calibri Light" w:hAnsi="Calibri Light" w:cs="Calibri Light"/>
          <w:sz w:val="22"/>
          <w:szCs w:val="22"/>
        </w:rPr>
        <w:t xml:space="preserve"> over an ashes plot</w:t>
      </w:r>
      <w:r>
        <w:rPr>
          <w:rFonts w:ascii="Calibri Light" w:hAnsi="Calibri Light" w:cs="Calibri Light"/>
          <w:sz w:val="22"/>
          <w:szCs w:val="22"/>
        </w:rPr>
        <w:t xml:space="preserve"> need written permission</w:t>
      </w:r>
      <w:r w:rsidR="00D62871">
        <w:rPr>
          <w:rFonts w:ascii="Calibri Light" w:hAnsi="Calibri Light" w:cs="Calibri Light"/>
          <w:sz w:val="22"/>
          <w:szCs w:val="22"/>
        </w:rPr>
        <w:t xml:space="preserve"> before they are installed</w:t>
      </w:r>
      <w:r>
        <w:rPr>
          <w:rFonts w:ascii="Calibri Light" w:hAnsi="Calibri Light" w:cs="Calibri Light"/>
          <w:sz w:val="22"/>
          <w:szCs w:val="22"/>
        </w:rPr>
        <w:t xml:space="preserve">. </w:t>
      </w:r>
      <w:r w:rsidR="00AE1002" w:rsidRPr="00151AC5">
        <w:rPr>
          <w:rFonts w:ascii="Calibri Light" w:hAnsi="Calibri Light" w:cs="Calibri Light"/>
          <w:sz w:val="22"/>
          <w:szCs w:val="22"/>
        </w:rPr>
        <w:t xml:space="preserve">Application forms are available from the </w:t>
      </w:r>
      <w:r w:rsidR="00194243" w:rsidRPr="00151AC5">
        <w:rPr>
          <w:rFonts w:ascii="Calibri Light" w:hAnsi="Calibri Light" w:cs="Calibri Light"/>
          <w:sz w:val="22"/>
          <w:szCs w:val="22"/>
        </w:rPr>
        <w:t>Vicar</w:t>
      </w:r>
      <w:r w:rsidR="008B417E" w:rsidRPr="00151AC5">
        <w:rPr>
          <w:rFonts w:ascii="Calibri Light" w:hAnsi="Calibri Light" w:cs="Calibri Light"/>
          <w:sz w:val="22"/>
          <w:szCs w:val="22"/>
        </w:rPr>
        <w:t xml:space="preserve"> or </w:t>
      </w:r>
      <w:r w:rsidR="00D62871">
        <w:rPr>
          <w:rFonts w:ascii="Calibri Light" w:hAnsi="Calibri Light" w:cs="Calibri Light"/>
          <w:sz w:val="22"/>
          <w:szCs w:val="22"/>
        </w:rPr>
        <w:t>from the church website</w:t>
      </w:r>
      <w:r w:rsidR="005D6748" w:rsidRPr="00151AC5">
        <w:rPr>
          <w:rFonts w:ascii="Calibri Light" w:hAnsi="Calibri Light" w:cs="Calibri Light"/>
          <w:sz w:val="22"/>
          <w:szCs w:val="22"/>
        </w:rPr>
        <w:t>.</w:t>
      </w:r>
    </w:p>
    <w:p w14:paraId="01513805" w14:textId="77777777" w:rsidR="00487F7B" w:rsidRDefault="00487F7B" w:rsidP="00487F7B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T</w:t>
      </w:r>
      <w:r w:rsidR="009B7613" w:rsidRPr="00151AC5">
        <w:rPr>
          <w:rFonts w:ascii="Calibri Light" w:hAnsi="Calibri Light" w:cs="Calibri Light"/>
          <w:sz w:val="22"/>
          <w:szCs w:val="22"/>
        </w:rPr>
        <w:t xml:space="preserve">ablets must not exceed </w:t>
      </w:r>
      <w:r w:rsidR="0031411F" w:rsidRPr="00151AC5">
        <w:rPr>
          <w:rFonts w:ascii="Calibri Light" w:hAnsi="Calibri Light" w:cs="Calibri Light"/>
          <w:sz w:val="22"/>
          <w:szCs w:val="22"/>
        </w:rPr>
        <w:t>18 x 12 inches</w:t>
      </w:r>
      <w:r w:rsidR="00785EBA" w:rsidRPr="00151AC5">
        <w:rPr>
          <w:rFonts w:ascii="Calibri Light" w:hAnsi="Calibri Light" w:cs="Calibri Light"/>
          <w:sz w:val="22"/>
          <w:szCs w:val="22"/>
        </w:rPr>
        <w:t xml:space="preserve"> </w:t>
      </w:r>
      <w:r w:rsidR="002C648E" w:rsidRPr="00151AC5">
        <w:rPr>
          <w:rFonts w:ascii="Calibri Light" w:hAnsi="Calibri Light" w:cs="Calibri Light"/>
          <w:sz w:val="22"/>
          <w:szCs w:val="22"/>
        </w:rPr>
        <w:t>square</w:t>
      </w:r>
      <w:r w:rsidR="00273ED1" w:rsidRPr="00151AC5">
        <w:rPr>
          <w:rFonts w:ascii="Calibri Light" w:hAnsi="Calibri Light" w:cs="Calibri Light"/>
          <w:sz w:val="22"/>
          <w:szCs w:val="22"/>
        </w:rPr>
        <w:t xml:space="preserve">. </w:t>
      </w:r>
      <w:r w:rsidR="005A6C10" w:rsidRPr="00151AC5">
        <w:rPr>
          <w:rFonts w:ascii="Calibri Light" w:hAnsi="Calibri Light" w:cs="Calibri Light"/>
          <w:sz w:val="22"/>
          <w:szCs w:val="22"/>
        </w:rPr>
        <w:t>They must be laid flush</w:t>
      </w:r>
      <w:r w:rsidR="002E7734" w:rsidRPr="00151AC5">
        <w:rPr>
          <w:rFonts w:ascii="Calibri Light" w:hAnsi="Calibri Light" w:cs="Calibri Light"/>
          <w:sz w:val="22"/>
          <w:szCs w:val="22"/>
        </w:rPr>
        <w:t xml:space="preserve"> with the grass or existing surface.</w:t>
      </w:r>
      <w:r w:rsidR="004652FD" w:rsidRPr="00151AC5">
        <w:rPr>
          <w:rFonts w:ascii="Calibri Light" w:hAnsi="Calibri Light" w:cs="Calibri Light"/>
          <w:sz w:val="22"/>
          <w:szCs w:val="22"/>
        </w:rPr>
        <w:t xml:space="preserve"> They may be laid</w:t>
      </w:r>
      <w:r w:rsidR="0031411F" w:rsidRPr="00151AC5">
        <w:rPr>
          <w:rFonts w:ascii="Calibri Light" w:hAnsi="Calibri Light" w:cs="Calibri Light"/>
          <w:sz w:val="22"/>
          <w:szCs w:val="22"/>
        </w:rPr>
        <w:t xml:space="preserve"> up to</w:t>
      </w:r>
      <w:r w:rsidR="004652FD" w:rsidRPr="00151AC5">
        <w:rPr>
          <w:rFonts w:ascii="Calibri Light" w:hAnsi="Calibri Light" w:cs="Calibri Light"/>
          <w:sz w:val="22"/>
          <w:szCs w:val="22"/>
        </w:rPr>
        <w:t xml:space="preserve"> one month after burial of ashes (whethe</w:t>
      </w:r>
      <w:r w:rsidR="005A6C10" w:rsidRPr="00151AC5">
        <w:rPr>
          <w:rFonts w:ascii="Calibri Light" w:hAnsi="Calibri Light" w:cs="Calibri Light"/>
          <w:sz w:val="22"/>
          <w:szCs w:val="22"/>
        </w:rPr>
        <w:t>r contained in a casket or not) to allow for ground settlement.</w:t>
      </w:r>
      <w:r w:rsidR="00E3703A" w:rsidRPr="00151AC5">
        <w:rPr>
          <w:rFonts w:ascii="Calibri Light" w:hAnsi="Calibri Light" w:cs="Calibri Light"/>
          <w:sz w:val="22"/>
          <w:szCs w:val="22"/>
        </w:rPr>
        <w:t xml:space="preserve"> </w:t>
      </w:r>
      <w:r w:rsidR="00AE1002" w:rsidRPr="00151AC5">
        <w:rPr>
          <w:rFonts w:ascii="Calibri Light" w:hAnsi="Calibri Light" w:cs="Calibri Light"/>
          <w:sz w:val="22"/>
          <w:szCs w:val="22"/>
        </w:rPr>
        <w:t>Wooden crosses,</w:t>
      </w:r>
      <w:r w:rsidR="006A75A0" w:rsidRPr="00151AC5">
        <w:rPr>
          <w:rFonts w:ascii="Calibri Light" w:hAnsi="Calibri Light" w:cs="Calibri Light"/>
          <w:sz w:val="22"/>
          <w:szCs w:val="22"/>
        </w:rPr>
        <w:t xml:space="preserve"> as approved by the </w:t>
      </w:r>
      <w:r w:rsidR="00194243" w:rsidRPr="00151AC5">
        <w:rPr>
          <w:rFonts w:ascii="Calibri Light" w:hAnsi="Calibri Light" w:cs="Calibri Light"/>
          <w:sz w:val="22"/>
          <w:szCs w:val="22"/>
        </w:rPr>
        <w:t>Vicar</w:t>
      </w:r>
      <w:r w:rsidR="00AE1002" w:rsidRPr="00151AC5">
        <w:rPr>
          <w:rFonts w:ascii="Calibri Light" w:hAnsi="Calibri Light" w:cs="Calibri Light"/>
          <w:sz w:val="22"/>
          <w:szCs w:val="22"/>
        </w:rPr>
        <w:t>, may be erected to mark the grave pending the erection of a permanent headstone.</w:t>
      </w:r>
      <w:r w:rsidR="0075437D" w:rsidRPr="00151AC5">
        <w:rPr>
          <w:rFonts w:ascii="Calibri Light" w:hAnsi="Calibri Light" w:cs="Calibri Light"/>
          <w:sz w:val="22"/>
          <w:szCs w:val="22"/>
        </w:rPr>
        <w:t xml:space="preserve"> The cross is to be removed when the permanent headstone is installed. </w:t>
      </w:r>
    </w:p>
    <w:p w14:paraId="0837AE5C" w14:textId="77777777" w:rsidR="000B4BCA" w:rsidRDefault="000B4BCA" w:rsidP="000B4BCA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Visiting the graveyard</w:t>
      </w:r>
    </w:p>
    <w:p w14:paraId="5B28BDD6" w14:textId="77777777" w:rsidR="000B4BCA" w:rsidRDefault="000B4BCA" w:rsidP="000B4BCA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Please behave in a quiet and orderly manner. </w:t>
      </w:r>
    </w:p>
    <w:p w14:paraId="4507A058" w14:textId="77777777" w:rsidR="000B4BCA" w:rsidRDefault="000B4BCA" w:rsidP="000B4BCA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 w:rsidRPr="00151AC5">
        <w:rPr>
          <w:rFonts w:ascii="Calibri Light" w:hAnsi="Calibri Light" w:cs="Calibri Light"/>
          <w:sz w:val="22"/>
          <w:szCs w:val="22"/>
        </w:rPr>
        <w:t xml:space="preserve">No trees, shrubs or planting of any kind are allowed. </w:t>
      </w:r>
    </w:p>
    <w:p w14:paraId="509F357F" w14:textId="77777777" w:rsidR="000B4BCA" w:rsidRDefault="000B4BCA" w:rsidP="000B4BCA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 w:rsidRPr="00151AC5">
        <w:rPr>
          <w:rFonts w:ascii="Calibri Light" w:hAnsi="Calibri Light" w:cs="Calibri Light"/>
          <w:sz w:val="22"/>
          <w:szCs w:val="22"/>
        </w:rPr>
        <w:t>Dogs must be kept on leads. Dog waste must be disposed of safely.</w:t>
      </w:r>
    </w:p>
    <w:p w14:paraId="06D427B3" w14:textId="77777777" w:rsidR="000B4BCA" w:rsidRDefault="000B4BCA" w:rsidP="000B4BCA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 w:rsidRPr="002233FE">
        <w:rPr>
          <w:rFonts w:ascii="Calibri Light" w:hAnsi="Calibri Light" w:cs="Calibri Light"/>
          <w:sz w:val="22"/>
          <w:szCs w:val="22"/>
        </w:rPr>
        <w:t>Visitors should be aware there is wild animal activity in this area</w:t>
      </w:r>
      <w:r>
        <w:rPr>
          <w:rFonts w:ascii="Calibri Light" w:hAnsi="Calibri Light" w:cs="Calibri Light"/>
          <w:sz w:val="22"/>
          <w:szCs w:val="22"/>
        </w:rPr>
        <w:t>, which can cause</w:t>
      </w:r>
      <w:r w:rsidRPr="002233FE">
        <w:rPr>
          <w:rFonts w:ascii="Calibri Light" w:hAnsi="Calibri Light" w:cs="Calibri Light"/>
          <w:sz w:val="22"/>
          <w:szCs w:val="22"/>
        </w:rPr>
        <w:t xml:space="preserve"> disturbance to the ground and to floral tributes</w:t>
      </w:r>
      <w:r>
        <w:rPr>
          <w:rFonts w:ascii="Calibri Light" w:hAnsi="Calibri Light" w:cs="Calibri Light"/>
          <w:sz w:val="22"/>
          <w:szCs w:val="22"/>
        </w:rPr>
        <w:t>.</w:t>
      </w:r>
    </w:p>
    <w:p w14:paraId="36324206" w14:textId="77777777" w:rsidR="00487F7B" w:rsidRDefault="00AE1002" w:rsidP="00487F7B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 w:rsidRPr="00487F7B">
        <w:rPr>
          <w:rFonts w:ascii="Calibri Light" w:hAnsi="Calibri Light" w:cs="Calibri Light"/>
          <w:b/>
          <w:bCs/>
          <w:sz w:val="22"/>
          <w:szCs w:val="22"/>
        </w:rPr>
        <w:t>Tributes</w:t>
      </w:r>
    </w:p>
    <w:p w14:paraId="24EAC808" w14:textId="77777777" w:rsidR="00487F7B" w:rsidRDefault="00AE1002" w:rsidP="00487F7B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 w:rsidRPr="00151AC5">
        <w:rPr>
          <w:rFonts w:ascii="Calibri Light" w:hAnsi="Calibri Light" w:cs="Calibri Light"/>
          <w:sz w:val="22"/>
        </w:rPr>
        <w:t>The only items permitted on graves are floral tributes</w:t>
      </w:r>
      <w:r w:rsidR="0009709C" w:rsidRPr="00151AC5">
        <w:rPr>
          <w:rFonts w:ascii="Calibri Light" w:hAnsi="Calibri Light" w:cs="Calibri Light"/>
        </w:rPr>
        <w:t xml:space="preserve">, </w:t>
      </w:r>
      <w:r w:rsidR="0009709C" w:rsidRPr="00151AC5">
        <w:rPr>
          <w:rFonts w:ascii="Calibri Light" w:hAnsi="Calibri Light" w:cs="Calibri Light"/>
          <w:sz w:val="22"/>
          <w:szCs w:val="22"/>
        </w:rPr>
        <w:t xml:space="preserve">to be placed in a receptacle </w:t>
      </w:r>
      <w:r w:rsidR="00822946" w:rsidRPr="00151AC5">
        <w:rPr>
          <w:rFonts w:ascii="Calibri Light" w:hAnsi="Calibri Light" w:cs="Calibri Light"/>
          <w:sz w:val="22"/>
          <w:szCs w:val="22"/>
        </w:rPr>
        <w:t xml:space="preserve">on </w:t>
      </w:r>
      <w:r w:rsidR="0009709C" w:rsidRPr="00151AC5">
        <w:rPr>
          <w:rFonts w:ascii="Calibri Light" w:hAnsi="Calibri Light" w:cs="Calibri Light"/>
          <w:sz w:val="22"/>
          <w:szCs w:val="22"/>
        </w:rPr>
        <w:t xml:space="preserve">the </w:t>
      </w:r>
      <w:r w:rsidR="007F619F" w:rsidRPr="00151AC5">
        <w:rPr>
          <w:rFonts w:ascii="Calibri Light" w:hAnsi="Calibri Light" w:cs="Calibri Light"/>
          <w:sz w:val="22"/>
          <w:szCs w:val="22"/>
        </w:rPr>
        <w:t>cremation tablet only. No artificial flowers are allowed</w:t>
      </w:r>
      <w:r w:rsidR="00070B99" w:rsidRPr="00151AC5">
        <w:rPr>
          <w:rFonts w:ascii="Calibri Light" w:hAnsi="Calibri Light" w:cs="Calibri Light"/>
          <w:sz w:val="22"/>
          <w:szCs w:val="22"/>
        </w:rPr>
        <w:t xml:space="preserve"> except Remembrance Day poppies and traditional Christmas wreaths</w:t>
      </w:r>
      <w:r w:rsidR="007F619F" w:rsidRPr="00151AC5">
        <w:rPr>
          <w:rFonts w:ascii="Calibri Light" w:hAnsi="Calibri Light" w:cs="Calibri Light"/>
          <w:sz w:val="22"/>
          <w:szCs w:val="22"/>
        </w:rPr>
        <w:t xml:space="preserve">. </w:t>
      </w:r>
    </w:p>
    <w:p w14:paraId="6D49D527" w14:textId="613D548F" w:rsidR="00487F7B" w:rsidRDefault="00AE1002" w:rsidP="00487F7B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 w:rsidRPr="00151AC5">
        <w:rPr>
          <w:rFonts w:ascii="Calibri Light" w:hAnsi="Calibri Light" w:cs="Calibri Light"/>
          <w:sz w:val="22"/>
          <w:szCs w:val="22"/>
        </w:rPr>
        <w:t xml:space="preserve">Any dead floral tributes or containers will be </w:t>
      </w:r>
      <w:r w:rsidR="002E7734" w:rsidRPr="00151AC5">
        <w:rPr>
          <w:rFonts w:ascii="Calibri Light" w:hAnsi="Calibri Light" w:cs="Calibri Light"/>
          <w:sz w:val="22"/>
          <w:szCs w:val="22"/>
        </w:rPr>
        <w:t>removed</w:t>
      </w:r>
      <w:r w:rsidR="00554E6C" w:rsidRPr="00151AC5">
        <w:rPr>
          <w:rFonts w:ascii="Calibri Light" w:hAnsi="Calibri Light" w:cs="Calibri Light"/>
          <w:sz w:val="22"/>
          <w:szCs w:val="22"/>
        </w:rPr>
        <w:t>.</w:t>
      </w:r>
      <w:r w:rsidR="00AF53D1" w:rsidRPr="00151AC5">
        <w:rPr>
          <w:rFonts w:ascii="Calibri Light" w:hAnsi="Calibri Light" w:cs="Calibri Light"/>
          <w:sz w:val="22"/>
          <w:szCs w:val="22"/>
        </w:rPr>
        <w:t xml:space="preserve"> </w:t>
      </w:r>
      <w:r w:rsidR="00070B99" w:rsidRPr="00151AC5">
        <w:rPr>
          <w:rFonts w:ascii="Calibri Light" w:hAnsi="Calibri Light" w:cs="Calibri Light"/>
          <w:sz w:val="22"/>
          <w:szCs w:val="22"/>
        </w:rPr>
        <w:t xml:space="preserve">Remembrance Day poppies and </w:t>
      </w:r>
      <w:r w:rsidR="00AF53D1" w:rsidRPr="00151AC5">
        <w:rPr>
          <w:rFonts w:ascii="Calibri Light" w:hAnsi="Calibri Light" w:cs="Calibri Light"/>
          <w:sz w:val="22"/>
          <w:szCs w:val="22"/>
        </w:rPr>
        <w:t xml:space="preserve">Christmas tributes will be removed after </w:t>
      </w:r>
      <w:r w:rsidR="00554E6C" w:rsidRPr="00151AC5">
        <w:rPr>
          <w:rFonts w:ascii="Calibri Light" w:hAnsi="Calibri Light" w:cs="Calibri Light"/>
          <w:sz w:val="22"/>
          <w:szCs w:val="22"/>
        </w:rPr>
        <w:t>one month</w:t>
      </w:r>
      <w:r w:rsidR="00AF53D1" w:rsidRPr="00151AC5">
        <w:rPr>
          <w:rFonts w:ascii="Calibri Light" w:hAnsi="Calibri Light" w:cs="Calibri Light"/>
          <w:sz w:val="22"/>
          <w:szCs w:val="22"/>
        </w:rPr>
        <w:t>.</w:t>
      </w:r>
    </w:p>
    <w:p w14:paraId="148E2CF4" w14:textId="1AB6AE4F" w:rsidR="00AE1002" w:rsidRPr="00487F7B" w:rsidRDefault="00AE1002" w:rsidP="00487F7B">
      <w:pPr>
        <w:snapToGrid w:val="0"/>
        <w:spacing w:after="80"/>
        <w:rPr>
          <w:rFonts w:ascii="Calibri Light" w:hAnsi="Calibri Light" w:cs="Calibri Light"/>
          <w:b/>
          <w:bCs/>
          <w:sz w:val="22"/>
          <w:szCs w:val="22"/>
        </w:rPr>
      </w:pPr>
      <w:r w:rsidRPr="00151AC5">
        <w:rPr>
          <w:rFonts w:ascii="Calibri Light" w:hAnsi="Calibri Light" w:cs="Calibri Light"/>
          <w:sz w:val="22"/>
          <w:szCs w:val="22"/>
        </w:rPr>
        <w:t xml:space="preserve">The following </w:t>
      </w:r>
      <w:r w:rsidRPr="00487F7B">
        <w:rPr>
          <w:rFonts w:ascii="Calibri Light" w:hAnsi="Calibri Light" w:cs="Calibri Light"/>
          <w:sz w:val="22"/>
          <w:szCs w:val="22"/>
        </w:rPr>
        <w:t>are not permitted</w:t>
      </w:r>
      <w:r w:rsidR="00097FD2" w:rsidRPr="00487F7B">
        <w:rPr>
          <w:rFonts w:ascii="Calibri Light" w:hAnsi="Calibri Light" w:cs="Calibri Light"/>
          <w:sz w:val="22"/>
          <w:szCs w:val="22"/>
        </w:rPr>
        <w:t xml:space="preserve"> and</w:t>
      </w:r>
      <w:r w:rsidR="00097FD2" w:rsidRPr="00151AC5">
        <w:rPr>
          <w:rFonts w:ascii="Calibri Light" w:hAnsi="Calibri Light" w:cs="Calibri Light"/>
          <w:sz w:val="22"/>
          <w:szCs w:val="22"/>
        </w:rPr>
        <w:t xml:space="preserve"> will be removed:</w:t>
      </w:r>
    </w:p>
    <w:p w14:paraId="4B8BA698" w14:textId="1B5986AD" w:rsidR="00DF6DE9" w:rsidRDefault="00B05BD0" w:rsidP="007C70C3">
      <w:pPr>
        <w:numPr>
          <w:ilvl w:val="0"/>
          <w:numId w:val="6"/>
        </w:numPr>
        <w:tabs>
          <w:tab w:val="clear" w:pos="0"/>
        </w:tabs>
        <w:overflowPunct w:val="0"/>
        <w:autoSpaceDE w:val="0"/>
        <w:autoSpaceDN w:val="0"/>
        <w:adjustRightInd w:val="0"/>
        <w:snapToGrid w:val="0"/>
        <w:spacing w:after="80"/>
        <w:ind w:right="2268" w:firstLine="0"/>
        <w:textAlignment w:val="baseline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O</w:t>
      </w:r>
      <w:r w:rsidR="007F619F" w:rsidRPr="00151AC5">
        <w:rPr>
          <w:rFonts w:ascii="Calibri Light" w:hAnsi="Calibri Light" w:cs="Calibri Light"/>
          <w:sz w:val="22"/>
          <w:szCs w:val="22"/>
        </w:rPr>
        <w:t>rnaments or soft toys.</w:t>
      </w:r>
    </w:p>
    <w:p w14:paraId="196BF836" w14:textId="77777777" w:rsidR="007C70C3" w:rsidRDefault="00AE1002" w:rsidP="007C70C3">
      <w:pPr>
        <w:numPr>
          <w:ilvl w:val="0"/>
          <w:numId w:val="6"/>
        </w:numPr>
        <w:tabs>
          <w:tab w:val="clear" w:pos="0"/>
        </w:tabs>
        <w:overflowPunct w:val="0"/>
        <w:autoSpaceDE w:val="0"/>
        <w:autoSpaceDN w:val="0"/>
        <w:adjustRightInd w:val="0"/>
        <w:snapToGrid w:val="0"/>
        <w:spacing w:after="80"/>
        <w:ind w:right="2268" w:firstLine="0"/>
        <w:textAlignment w:val="baseline"/>
        <w:rPr>
          <w:rFonts w:ascii="Calibri Light" w:hAnsi="Calibri Light" w:cs="Calibri Light"/>
          <w:sz w:val="22"/>
          <w:szCs w:val="22"/>
        </w:rPr>
      </w:pPr>
      <w:r w:rsidRPr="00DF6DE9">
        <w:rPr>
          <w:rFonts w:ascii="Calibri Light" w:hAnsi="Calibri Light" w:cs="Calibri Light"/>
          <w:sz w:val="22"/>
          <w:szCs w:val="22"/>
        </w:rPr>
        <w:t>The erection of any memorial, planting or placing of any</w:t>
      </w:r>
      <w:r w:rsidR="002E7734" w:rsidRPr="00DF6DE9">
        <w:rPr>
          <w:rFonts w:ascii="Calibri Light" w:hAnsi="Calibri Light" w:cs="Calibri Light"/>
          <w:sz w:val="22"/>
          <w:szCs w:val="22"/>
        </w:rPr>
        <w:t xml:space="preserve"> item of any description </w:t>
      </w:r>
      <w:r w:rsidR="00DF6DE9">
        <w:rPr>
          <w:rFonts w:ascii="Calibri Light" w:hAnsi="Calibri Light" w:cs="Calibri Light"/>
          <w:sz w:val="22"/>
          <w:szCs w:val="22"/>
        </w:rPr>
        <w:tab/>
      </w:r>
      <w:r w:rsidR="002E7734" w:rsidRPr="00DF6DE9">
        <w:rPr>
          <w:rFonts w:ascii="Calibri Light" w:hAnsi="Calibri Light" w:cs="Calibri Light"/>
          <w:sz w:val="22"/>
          <w:szCs w:val="22"/>
        </w:rPr>
        <w:t xml:space="preserve">without written permission from the </w:t>
      </w:r>
      <w:r w:rsidR="00194243" w:rsidRPr="00DF6DE9">
        <w:rPr>
          <w:rFonts w:ascii="Calibri Light" w:hAnsi="Calibri Light" w:cs="Calibri Light"/>
          <w:sz w:val="22"/>
          <w:szCs w:val="22"/>
        </w:rPr>
        <w:t>Vicar</w:t>
      </w:r>
      <w:r w:rsidR="002E7734" w:rsidRPr="00DF6DE9">
        <w:rPr>
          <w:rFonts w:ascii="Calibri Light" w:hAnsi="Calibri Light" w:cs="Calibri Light"/>
          <w:sz w:val="22"/>
          <w:szCs w:val="22"/>
        </w:rPr>
        <w:t>.</w:t>
      </w:r>
    </w:p>
    <w:p w14:paraId="246587C4" w14:textId="5E1E01D0" w:rsidR="00AE1002" w:rsidRPr="007C70C3" w:rsidRDefault="00AE1002" w:rsidP="007C70C3">
      <w:pPr>
        <w:overflowPunct w:val="0"/>
        <w:autoSpaceDE w:val="0"/>
        <w:autoSpaceDN w:val="0"/>
        <w:adjustRightInd w:val="0"/>
        <w:snapToGrid w:val="0"/>
        <w:spacing w:after="80"/>
        <w:ind w:right="2268"/>
        <w:textAlignment w:val="baseline"/>
        <w:rPr>
          <w:rFonts w:ascii="Calibri Light" w:hAnsi="Calibri Light" w:cs="Calibri Light"/>
          <w:b/>
          <w:bCs/>
          <w:sz w:val="22"/>
          <w:szCs w:val="22"/>
        </w:rPr>
      </w:pPr>
      <w:r w:rsidRPr="007C70C3">
        <w:rPr>
          <w:rFonts w:ascii="Calibri Light" w:hAnsi="Calibri Light" w:cs="Calibri Light"/>
          <w:b/>
          <w:bCs/>
          <w:sz w:val="22"/>
          <w:szCs w:val="22"/>
        </w:rPr>
        <w:t>Maintenance of the C</w:t>
      </w:r>
      <w:r w:rsidR="00F63B35" w:rsidRPr="007C70C3">
        <w:rPr>
          <w:rFonts w:ascii="Calibri Light" w:hAnsi="Calibri Light" w:cs="Calibri Light"/>
          <w:b/>
          <w:bCs/>
          <w:sz w:val="22"/>
          <w:szCs w:val="22"/>
        </w:rPr>
        <w:t>hurch</w:t>
      </w:r>
      <w:r w:rsidR="007C70C3">
        <w:rPr>
          <w:rFonts w:ascii="Calibri Light" w:hAnsi="Calibri Light" w:cs="Calibri Light"/>
          <w:b/>
          <w:bCs/>
          <w:sz w:val="22"/>
          <w:szCs w:val="22"/>
        </w:rPr>
        <w:t>y</w:t>
      </w:r>
      <w:r w:rsidR="00F63B35" w:rsidRPr="007C70C3">
        <w:rPr>
          <w:rFonts w:ascii="Calibri Light" w:hAnsi="Calibri Light" w:cs="Calibri Light"/>
          <w:b/>
          <w:bCs/>
          <w:sz w:val="22"/>
          <w:szCs w:val="22"/>
        </w:rPr>
        <w:t>ard</w:t>
      </w:r>
    </w:p>
    <w:p w14:paraId="6616235F" w14:textId="290B838F" w:rsidR="002B784B" w:rsidRPr="00151AC5" w:rsidRDefault="00AE1002" w:rsidP="0018198A">
      <w:pPr>
        <w:pStyle w:val="BodyText"/>
        <w:snapToGrid w:val="0"/>
        <w:ind w:right="2268"/>
        <w:jc w:val="left"/>
        <w:rPr>
          <w:rFonts w:ascii="Calibri Light" w:hAnsi="Calibri Light" w:cs="Calibri Light"/>
          <w:sz w:val="22"/>
          <w:szCs w:val="22"/>
        </w:rPr>
      </w:pPr>
      <w:r w:rsidRPr="00151AC5">
        <w:rPr>
          <w:rFonts w:ascii="Calibri Light" w:hAnsi="Calibri Light" w:cs="Calibri Light"/>
          <w:sz w:val="22"/>
          <w:szCs w:val="22"/>
        </w:rPr>
        <w:t>The overall responsibility for</w:t>
      </w:r>
      <w:r w:rsidR="004652FD" w:rsidRPr="00151AC5">
        <w:rPr>
          <w:rFonts w:ascii="Calibri Light" w:hAnsi="Calibri Light" w:cs="Calibri Light"/>
          <w:sz w:val="22"/>
          <w:szCs w:val="22"/>
        </w:rPr>
        <w:t xml:space="preserve"> the maintenance of the </w:t>
      </w:r>
      <w:r w:rsidR="007C70C3">
        <w:rPr>
          <w:rFonts w:ascii="Calibri Light" w:hAnsi="Calibri Light" w:cs="Calibri Light"/>
          <w:sz w:val="22"/>
          <w:szCs w:val="22"/>
        </w:rPr>
        <w:t>church</w:t>
      </w:r>
      <w:r w:rsidR="004652FD" w:rsidRPr="00151AC5">
        <w:rPr>
          <w:rFonts w:ascii="Calibri Light" w:hAnsi="Calibri Light" w:cs="Calibri Light"/>
          <w:sz w:val="22"/>
          <w:szCs w:val="22"/>
        </w:rPr>
        <w:t>yard rests with the PCC.</w:t>
      </w:r>
      <w:r w:rsidR="005A6C10" w:rsidRPr="00151AC5">
        <w:rPr>
          <w:rFonts w:ascii="Calibri Light" w:hAnsi="Calibri Light" w:cs="Calibri Light"/>
          <w:sz w:val="22"/>
          <w:szCs w:val="22"/>
        </w:rPr>
        <w:t xml:space="preserve"> </w:t>
      </w:r>
    </w:p>
    <w:sectPr w:rsidR="002B784B" w:rsidRPr="00151AC5" w:rsidSect="002233FE">
      <w:headerReference w:type="default" r:id="rId8"/>
      <w:footerReference w:type="default" r:id="rId9"/>
      <w:pgSz w:w="12240" w:h="15840"/>
      <w:pgMar w:top="1440" w:right="1080" w:bottom="1440" w:left="1080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1100D" w14:textId="77777777" w:rsidR="00B4338D" w:rsidRDefault="00B4338D">
      <w:r>
        <w:separator/>
      </w:r>
    </w:p>
  </w:endnote>
  <w:endnote w:type="continuationSeparator" w:id="0">
    <w:p w14:paraId="031321B2" w14:textId="77777777" w:rsidR="00B4338D" w:rsidRDefault="00B4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25AF7" w14:textId="77777777" w:rsidR="000444C9" w:rsidRPr="007B0788" w:rsidRDefault="00E3703A" w:rsidP="00AE1002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October</w:t>
    </w:r>
    <w:r w:rsidR="000E126B">
      <w:rPr>
        <w:rFonts w:ascii="Arial" w:hAnsi="Arial" w:cs="Arial"/>
        <w:sz w:val="20"/>
        <w:szCs w:val="20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40DE8" w14:textId="77777777" w:rsidR="00B4338D" w:rsidRDefault="00B4338D">
      <w:r>
        <w:separator/>
      </w:r>
    </w:p>
  </w:footnote>
  <w:footnote w:type="continuationSeparator" w:id="0">
    <w:p w14:paraId="63B0CD97" w14:textId="77777777" w:rsidR="00B4338D" w:rsidRDefault="00B43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FBA98" w14:textId="64225C1B" w:rsidR="005A6C10" w:rsidRPr="004E1679" w:rsidRDefault="0067310C">
    <w:pPr>
      <w:pStyle w:val="Header"/>
      <w:rPr>
        <w:rFonts w:ascii="Arial" w:hAnsi="Arial" w:cs="Arial"/>
        <w:b/>
        <w:sz w:val="2"/>
        <w:szCs w:val="2"/>
        <w:u w:val="single"/>
      </w:rPr>
    </w:pPr>
    <w:r w:rsidRPr="004E1679">
      <w:rPr>
        <w:noProof/>
        <w:sz w:val="2"/>
        <w:szCs w:val="2"/>
      </w:rPr>
      <w:drawing>
        <wp:anchor distT="0" distB="0" distL="114300" distR="114300" simplePos="0" relativeHeight="251657728" behindDoc="1" locked="0" layoutInCell="1" allowOverlap="1" wp14:anchorId="419C84D4" wp14:editId="5BA5A4EB">
          <wp:simplePos x="0" y="0"/>
          <wp:positionH relativeFrom="column">
            <wp:posOffset>3886200</wp:posOffset>
          </wp:positionH>
          <wp:positionV relativeFrom="paragraph">
            <wp:posOffset>-214306</wp:posOffset>
          </wp:positionV>
          <wp:extent cx="1974850" cy="715645"/>
          <wp:effectExtent l="0" t="0" r="6350" b="0"/>
          <wp:wrapTight wrapText="bothSides">
            <wp:wrapPolygon edited="0">
              <wp:start x="0" y="0"/>
              <wp:lineTo x="0" y="21083"/>
              <wp:lineTo x="21531" y="21083"/>
              <wp:lineTo x="2153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1679">
      <w:rPr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797DB8E7" wp14:editId="15345FE3">
          <wp:simplePos x="0" y="0"/>
          <wp:positionH relativeFrom="column">
            <wp:posOffset>-38735</wp:posOffset>
          </wp:positionH>
          <wp:positionV relativeFrom="paragraph">
            <wp:posOffset>-369570</wp:posOffset>
          </wp:positionV>
          <wp:extent cx="1842135" cy="1109345"/>
          <wp:effectExtent l="0" t="0" r="0" b="0"/>
          <wp:wrapTopAndBottom/>
          <wp:docPr id="214403996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03996" name="Picture 1" descr="A black background with a black square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135" cy="1109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A533B"/>
    <w:multiLevelType w:val="hybridMultilevel"/>
    <w:tmpl w:val="ACC0CFF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FD616C2"/>
    <w:multiLevelType w:val="hybridMultilevel"/>
    <w:tmpl w:val="AA3071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266AC"/>
    <w:multiLevelType w:val="multilevel"/>
    <w:tmpl w:val="AA30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82F04"/>
    <w:multiLevelType w:val="hybridMultilevel"/>
    <w:tmpl w:val="C0B80DF4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D4D65DB"/>
    <w:multiLevelType w:val="multilevel"/>
    <w:tmpl w:val="C0B80DF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6C57FEF"/>
    <w:multiLevelType w:val="hybridMultilevel"/>
    <w:tmpl w:val="AD8A1C4C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762098524">
    <w:abstractNumId w:val="1"/>
  </w:num>
  <w:num w:numId="2" w16cid:durableId="2246371">
    <w:abstractNumId w:val="3"/>
  </w:num>
  <w:num w:numId="3" w16cid:durableId="1146046366">
    <w:abstractNumId w:val="4"/>
  </w:num>
  <w:num w:numId="4" w16cid:durableId="1120415350">
    <w:abstractNumId w:val="5"/>
  </w:num>
  <w:num w:numId="5" w16cid:durableId="403377766">
    <w:abstractNumId w:val="2"/>
  </w:num>
  <w:num w:numId="6" w16cid:durableId="56402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C7"/>
    <w:rsid w:val="00007F6D"/>
    <w:rsid w:val="00043E70"/>
    <w:rsid w:val="000444C9"/>
    <w:rsid w:val="000478B5"/>
    <w:rsid w:val="00053201"/>
    <w:rsid w:val="00070B99"/>
    <w:rsid w:val="00076E39"/>
    <w:rsid w:val="00084F59"/>
    <w:rsid w:val="0009230D"/>
    <w:rsid w:val="0009709C"/>
    <w:rsid w:val="00097FD2"/>
    <w:rsid w:val="000B4BCA"/>
    <w:rsid w:val="000C32EB"/>
    <w:rsid w:val="000C699C"/>
    <w:rsid w:val="000C6C70"/>
    <w:rsid w:val="000E126B"/>
    <w:rsid w:val="000F7B80"/>
    <w:rsid w:val="00106D8A"/>
    <w:rsid w:val="00125997"/>
    <w:rsid w:val="00135AA1"/>
    <w:rsid w:val="00151AC5"/>
    <w:rsid w:val="0018198A"/>
    <w:rsid w:val="001851E1"/>
    <w:rsid w:val="00194243"/>
    <w:rsid w:val="001A5BB4"/>
    <w:rsid w:val="001C1FD1"/>
    <w:rsid w:val="001D18D7"/>
    <w:rsid w:val="00221039"/>
    <w:rsid w:val="002233FE"/>
    <w:rsid w:val="00273ED1"/>
    <w:rsid w:val="00282D04"/>
    <w:rsid w:val="002865B7"/>
    <w:rsid w:val="00293B6E"/>
    <w:rsid w:val="002A4D2B"/>
    <w:rsid w:val="002A7C84"/>
    <w:rsid w:val="002B18C3"/>
    <w:rsid w:val="002B784B"/>
    <w:rsid w:val="002C1BF8"/>
    <w:rsid w:val="002C648E"/>
    <w:rsid w:val="002D3121"/>
    <w:rsid w:val="002E7504"/>
    <w:rsid w:val="002E7734"/>
    <w:rsid w:val="002F08C7"/>
    <w:rsid w:val="002F15AE"/>
    <w:rsid w:val="00303E76"/>
    <w:rsid w:val="0031411F"/>
    <w:rsid w:val="0032597D"/>
    <w:rsid w:val="00340FC6"/>
    <w:rsid w:val="00344A79"/>
    <w:rsid w:val="00347FBB"/>
    <w:rsid w:val="00366A8A"/>
    <w:rsid w:val="00380BF5"/>
    <w:rsid w:val="003A333C"/>
    <w:rsid w:val="003A4501"/>
    <w:rsid w:val="003B25E9"/>
    <w:rsid w:val="003C582F"/>
    <w:rsid w:val="003D0B52"/>
    <w:rsid w:val="003F6485"/>
    <w:rsid w:val="00401C19"/>
    <w:rsid w:val="00402F3E"/>
    <w:rsid w:val="00414FFD"/>
    <w:rsid w:val="0041780F"/>
    <w:rsid w:val="004432B9"/>
    <w:rsid w:val="00443344"/>
    <w:rsid w:val="00450082"/>
    <w:rsid w:val="004652FD"/>
    <w:rsid w:val="004811EF"/>
    <w:rsid w:val="00481E34"/>
    <w:rsid w:val="00487F7B"/>
    <w:rsid w:val="00492462"/>
    <w:rsid w:val="004A37E6"/>
    <w:rsid w:val="004A782E"/>
    <w:rsid w:val="004B6C96"/>
    <w:rsid w:val="004C3A31"/>
    <w:rsid w:val="004D4A6A"/>
    <w:rsid w:val="004D4C76"/>
    <w:rsid w:val="004E1679"/>
    <w:rsid w:val="004E3114"/>
    <w:rsid w:val="004F6581"/>
    <w:rsid w:val="00512907"/>
    <w:rsid w:val="00554E6C"/>
    <w:rsid w:val="00562427"/>
    <w:rsid w:val="00564847"/>
    <w:rsid w:val="00564A40"/>
    <w:rsid w:val="00583C22"/>
    <w:rsid w:val="00596690"/>
    <w:rsid w:val="00597816"/>
    <w:rsid w:val="005A278C"/>
    <w:rsid w:val="005A6C10"/>
    <w:rsid w:val="005D088D"/>
    <w:rsid w:val="005D14F3"/>
    <w:rsid w:val="005D6748"/>
    <w:rsid w:val="00614C2B"/>
    <w:rsid w:val="00615C4E"/>
    <w:rsid w:val="00641A2D"/>
    <w:rsid w:val="00656083"/>
    <w:rsid w:val="0067310C"/>
    <w:rsid w:val="0069515D"/>
    <w:rsid w:val="006A75A0"/>
    <w:rsid w:val="006B23EB"/>
    <w:rsid w:val="006C1FE2"/>
    <w:rsid w:val="006E2C6D"/>
    <w:rsid w:val="006F2C1A"/>
    <w:rsid w:val="006F5A80"/>
    <w:rsid w:val="00701BA0"/>
    <w:rsid w:val="007045CA"/>
    <w:rsid w:val="0070569D"/>
    <w:rsid w:val="00714BC2"/>
    <w:rsid w:val="0072280A"/>
    <w:rsid w:val="0075437D"/>
    <w:rsid w:val="00773485"/>
    <w:rsid w:val="00777DD2"/>
    <w:rsid w:val="00784047"/>
    <w:rsid w:val="00785EBA"/>
    <w:rsid w:val="00786522"/>
    <w:rsid w:val="007B0788"/>
    <w:rsid w:val="007B4331"/>
    <w:rsid w:val="007C33B5"/>
    <w:rsid w:val="007C3E8E"/>
    <w:rsid w:val="007C70C3"/>
    <w:rsid w:val="007D6D62"/>
    <w:rsid w:val="007D7217"/>
    <w:rsid w:val="007D77B9"/>
    <w:rsid w:val="007E773C"/>
    <w:rsid w:val="007E7E3D"/>
    <w:rsid w:val="007F0A66"/>
    <w:rsid w:val="007F619F"/>
    <w:rsid w:val="00820E49"/>
    <w:rsid w:val="00822946"/>
    <w:rsid w:val="00850A51"/>
    <w:rsid w:val="00862AAD"/>
    <w:rsid w:val="00877BF9"/>
    <w:rsid w:val="0089024C"/>
    <w:rsid w:val="0089757D"/>
    <w:rsid w:val="008B0302"/>
    <w:rsid w:val="008B417E"/>
    <w:rsid w:val="008C4983"/>
    <w:rsid w:val="008D32B4"/>
    <w:rsid w:val="008E73CC"/>
    <w:rsid w:val="008F368F"/>
    <w:rsid w:val="00925A60"/>
    <w:rsid w:val="009262B3"/>
    <w:rsid w:val="00961212"/>
    <w:rsid w:val="00963002"/>
    <w:rsid w:val="00965367"/>
    <w:rsid w:val="0096613A"/>
    <w:rsid w:val="009669DF"/>
    <w:rsid w:val="0099792B"/>
    <w:rsid w:val="009A1211"/>
    <w:rsid w:val="009A18C5"/>
    <w:rsid w:val="009A529C"/>
    <w:rsid w:val="009B7613"/>
    <w:rsid w:val="009C3BB4"/>
    <w:rsid w:val="009D0556"/>
    <w:rsid w:val="009E041E"/>
    <w:rsid w:val="009E1DA0"/>
    <w:rsid w:val="009E78C1"/>
    <w:rsid w:val="009F15E4"/>
    <w:rsid w:val="00A106AE"/>
    <w:rsid w:val="00A1662C"/>
    <w:rsid w:val="00A253D3"/>
    <w:rsid w:val="00A34D29"/>
    <w:rsid w:val="00A6362A"/>
    <w:rsid w:val="00A80C24"/>
    <w:rsid w:val="00AA6940"/>
    <w:rsid w:val="00AB78AA"/>
    <w:rsid w:val="00AD7CC3"/>
    <w:rsid w:val="00AE1002"/>
    <w:rsid w:val="00AE1DB2"/>
    <w:rsid w:val="00AF53D1"/>
    <w:rsid w:val="00B05BD0"/>
    <w:rsid w:val="00B40B78"/>
    <w:rsid w:val="00B4338D"/>
    <w:rsid w:val="00B467AD"/>
    <w:rsid w:val="00B60034"/>
    <w:rsid w:val="00B62FDC"/>
    <w:rsid w:val="00B73939"/>
    <w:rsid w:val="00BA1B52"/>
    <w:rsid w:val="00BA287D"/>
    <w:rsid w:val="00BA2E8C"/>
    <w:rsid w:val="00BB36F6"/>
    <w:rsid w:val="00BC35BB"/>
    <w:rsid w:val="00BC662E"/>
    <w:rsid w:val="00BE41A3"/>
    <w:rsid w:val="00BE71AB"/>
    <w:rsid w:val="00BF3FAF"/>
    <w:rsid w:val="00C049F5"/>
    <w:rsid w:val="00C06372"/>
    <w:rsid w:val="00C1072B"/>
    <w:rsid w:val="00C5302B"/>
    <w:rsid w:val="00C83A7D"/>
    <w:rsid w:val="00C9139E"/>
    <w:rsid w:val="00C93E8A"/>
    <w:rsid w:val="00CB3AC7"/>
    <w:rsid w:val="00CD42DE"/>
    <w:rsid w:val="00CE5871"/>
    <w:rsid w:val="00CF0047"/>
    <w:rsid w:val="00D04DA9"/>
    <w:rsid w:val="00D12DC4"/>
    <w:rsid w:val="00D2678C"/>
    <w:rsid w:val="00D62871"/>
    <w:rsid w:val="00D91A25"/>
    <w:rsid w:val="00D94BE3"/>
    <w:rsid w:val="00DB1E9E"/>
    <w:rsid w:val="00DC1E8C"/>
    <w:rsid w:val="00DC2704"/>
    <w:rsid w:val="00DC7728"/>
    <w:rsid w:val="00DD3D3E"/>
    <w:rsid w:val="00DF6DE9"/>
    <w:rsid w:val="00E173AC"/>
    <w:rsid w:val="00E254EF"/>
    <w:rsid w:val="00E26736"/>
    <w:rsid w:val="00E30943"/>
    <w:rsid w:val="00E30FAB"/>
    <w:rsid w:val="00E31C6D"/>
    <w:rsid w:val="00E36CE1"/>
    <w:rsid w:val="00E3703A"/>
    <w:rsid w:val="00E509E2"/>
    <w:rsid w:val="00E57FEE"/>
    <w:rsid w:val="00E676F8"/>
    <w:rsid w:val="00E70311"/>
    <w:rsid w:val="00E74071"/>
    <w:rsid w:val="00E97D6B"/>
    <w:rsid w:val="00EB2BCD"/>
    <w:rsid w:val="00EC47D8"/>
    <w:rsid w:val="00ED68AD"/>
    <w:rsid w:val="00EF116F"/>
    <w:rsid w:val="00EF33D5"/>
    <w:rsid w:val="00F140E9"/>
    <w:rsid w:val="00F419EE"/>
    <w:rsid w:val="00F63B35"/>
    <w:rsid w:val="00F75842"/>
    <w:rsid w:val="00FA77C0"/>
    <w:rsid w:val="00FC1522"/>
    <w:rsid w:val="00FC52C5"/>
    <w:rsid w:val="00FD441B"/>
    <w:rsid w:val="00FD6109"/>
    <w:rsid w:val="00FE6174"/>
    <w:rsid w:val="00FF1FBC"/>
    <w:rsid w:val="00FF32D2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FB2255"/>
  <w15:chartTrackingRefBased/>
  <w15:docId w15:val="{EB0A3100-ABF5-40B9-A8EE-A078F362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E1002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i/>
      <w:iCs/>
      <w:sz w:val="20"/>
      <w:szCs w:val="20"/>
      <w:u w:val="single"/>
    </w:rPr>
  </w:style>
  <w:style w:type="paragraph" w:styleId="Heading2">
    <w:name w:val="heading 2"/>
    <w:basedOn w:val="Normal"/>
    <w:next w:val="Normal"/>
    <w:qFormat/>
    <w:rsid w:val="00AE1002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Cs w:val="20"/>
      <w:u w:val="single"/>
    </w:rPr>
  </w:style>
  <w:style w:type="paragraph" w:styleId="Heading3">
    <w:name w:val="heading 3"/>
    <w:basedOn w:val="Normal"/>
    <w:next w:val="Normal"/>
    <w:qFormat/>
    <w:rsid w:val="00AE1002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i/>
      <w:iCs/>
      <w:szCs w:val="20"/>
    </w:rPr>
  </w:style>
  <w:style w:type="paragraph" w:styleId="Heading4">
    <w:name w:val="heading 4"/>
    <w:basedOn w:val="Normal"/>
    <w:next w:val="Normal"/>
    <w:qFormat/>
    <w:rsid w:val="00AE1002"/>
    <w:pPr>
      <w:keepNext/>
      <w:overflowPunct w:val="0"/>
      <w:autoSpaceDE w:val="0"/>
      <w:autoSpaceDN w:val="0"/>
      <w:adjustRightInd w:val="0"/>
      <w:ind w:left="540" w:hanging="540"/>
      <w:textAlignment w:val="baseline"/>
      <w:outlineLvl w:val="3"/>
    </w:pPr>
    <w:rPr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2F08C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AE1002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styleId="BodyText2">
    <w:name w:val="Body Text 2"/>
    <w:basedOn w:val="Normal"/>
    <w:rsid w:val="00AE1002"/>
    <w:pPr>
      <w:overflowPunct w:val="0"/>
      <w:autoSpaceDE w:val="0"/>
      <w:autoSpaceDN w:val="0"/>
      <w:adjustRightInd w:val="0"/>
      <w:textAlignment w:val="baseline"/>
    </w:pPr>
    <w:rPr>
      <w:strike/>
      <w:sz w:val="20"/>
      <w:szCs w:val="20"/>
    </w:rPr>
  </w:style>
  <w:style w:type="paragraph" w:styleId="BodyTextIndent">
    <w:name w:val="Body Text Indent"/>
    <w:basedOn w:val="Normal"/>
    <w:rsid w:val="00AE1002"/>
    <w:pPr>
      <w:overflowPunct w:val="0"/>
      <w:autoSpaceDE w:val="0"/>
      <w:autoSpaceDN w:val="0"/>
      <w:adjustRightInd w:val="0"/>
      <w:ind w:left="1723"/>
      <w:textAlignment w:val="baseline"/>
    </w:pPr>
    <w:rPr>
      <w:b/>
      <w:bCs/>
      <w:i/>
      <w:iCs/>
      <w:sz w:val="20"/>
      <w:szCs w:val="20"/>
    </w:rPr>
  </w:style>
  <w:style w:type="paragraph" w:styleId="BodyText3">
    <w:name w:val="Body Text 3"/>
    <w:basedOn w:val="Normal"/>
    <w:rsid w:val="00AE1002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BodyTextIndent2">
    <w:name w:val="Body Text Indent 2"/>
    <w:basedOn w:val="Normal"/>
    <w:rsid w:val="00AE1002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33EC2-3C8A-4000-B63D-6A11F0AD6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2548</CharactersWithSpaces>
  <SharedDoc>false</SharedDoc>
  <HLinks>
    <vt:vector size="6" baseType="variant">
      <vt:variant>
        <vt:i4>3932181</vt:i4>
      </vt:variant>
      <vt:variant>
        <vt:i4>0</vt:i4>
      </vt:variant>
      <vt:variant>
        <vt:i4>0</vt:i4>
      </vt:variant>
      <vt:variant>
        <vt:i4>5</vt:i4>
      </vt:variant>
      <vt:variant>
        <vt:lpwstr>mailto:richard73harlow@aol.com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Joan</dc:creator>
  <cp:keywords/>
  <cp:lastModifiedBy>Simon Taylor</cp:lastModifiedBy>
  <cp:revision>4</cp:revision>
  <cp:lastPrinted>2018-03-15T12:29:00Z</cp:lastPrinted>
  <dcterms:created xsi:type="dcterms:W3CDTF">2025-10-06T09:34:00Z</dcterms:created>
  <dcterms:modified xsi:type="dcterms:W3CDTF">2025-11-16T15:28:00Z</dcterms:modified>
</cp:coreProperties>
</file>